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C911D9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5063E2">
        <w:rPr>
          <w:rFonts w:ascii="Arial Narrow" w:hAnsi="Arial Narrow"/>
          <w:b/>
          <w:i/>
          <w:sz w:val="20"/>
          <w:szCs w:val="20"/>
        </w:rPr>
        <w:t>25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4534F7" w:rsidRDefault="004534F7" w:rsidP="00C911D9">
      <w:pPr>
        <w:spacing w:after="0" w:line="240" w:lineRule="auto"/>
        <w:ind w:left="0" w:firstLine="0"/>
        <w:rPr>
          <w:rFonts w:ascii="Arial Narrow" w:eastAsia="Times New Roman" w:hAnsi="Arial Narrow" w:cs="Times New Roman"/>
          <w:szCs w:val="20"/>
        </w:rPr>
      </w:pPr>
    </w:p>
    <w:p w:rsidR="000524BF" w:rsidRPr="00D37CFF" w:rsidRDefault="000524BF" w:rsidP="00C911D9">
      <w:pPr>
        <w:spacing w:after="0" w:line="240" w:lineRule="auto"/>
        <w:ind w:left="0" w:firstLine="0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0C5EF1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>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Tel.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  <w:r w:rsidR="0062038E" w:rsidRPr="000C5EF1">
        <w:rPr>
          <w:rFonts w:ascii="Arial Narrow" w:hAnsi="Arial Narrow" w:cs="Arial"/>
          <w:szCs w:val="20"/>
        </w:rPr>
        <w:t>….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Fax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E-mail: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NIP 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5063E2" w:rsidRDefault="005063E2" w:rsidP="00972845">
      <w:pPr>
        <w:tabs>
          <w:tab w:val="left" w:pos="0"/>
        </w:tabs>
        <w:rPr>
          <w:rFonts w:ascii="Arial Narrow" w:eastAsia="Times New Roman" w:hAnsi="Arial Narrow"/>
          <w:b/>
          <w:szCs w:val="20"/>
        </w:rPr>
      </w:pPr>
    </w:p>
    <w:p w:rsidR="005063E2" w:rsidRDefault="005063E2" w:rsidP="00972845">
      <w:pPr>
        <w:tabs>
          <w:tab w:val="left" w:pos="0"/>
        </w:tabs>
        <w:rPr>
          <w:rFonts w:ascii="Arial Narrow" w:eastAsia="Times New Roman" w:hAnsi="Arial Narrow" w:cs="Times New Roman"/>
          <w:b/>
          <w:szCs w:val="20"/>
        </w:rPr>
      </w:pPr>
      <w:r w:rsidRPr="002F7CF6">
        <w:rPr>
          <w:rFonts w:ascii="Arial Narrow" w:eastAsia="Times New Roman" w:hAnsi="Arial Narrow"/>
          <w:b/>
          <w:szCs w:val="20"/>
        </w:rPr>
        <w:t xml:space="preserve">jest dostawa, montaż i </w:t>
      </w:r>
      <w:r>
        <w:rPr>
          <w:rFonts w:ascii="Arial Narrow" w:eastAsia="Times New Roman" w:hAnsi="Arial Narrow" w:cs="Times New Roman"/>
          <w:b/>
          <w:szCs w:val="20"/>
        </w:rPr>
        <w:t>uruchomienie miernika aktywności wody</w:t>
      </w:r>
      <w:r w:rsidRPr="00C25768">
        <w:rPr>
          <w:rFonts w:ascii="Arial Narrow" w:eastAsia="Times New Roman" w:hAnsi="Arial Narrow"/>
          <w:b/>
          <w:szCs w:val="20"/>
        </w:rPr>
        <w:t xml:space="preserve"> </w:t>
      </w:r>
      <w:r w:rsidRPr="00885ACA">
        <w:rPr>
          <w:rFonts w:ascii="Arial Narrow" w:eastAsia="Times New Roman" w:hAnsi="Arial Narrow" w:cs="Times New Roman"/>
          <w:b/>
          <w:szCs w:val="20"/>
        </w:rPr>
        <w:t>– Urządzenie służące do pomiaru aktywności wody w środkach spożywczych</w:t>
      </w:r>
    </w:p>
    <w:p w:rsidR="005063E2" w:rsidRDefault="005063E2" w:rsidP="00972845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EA6B1E" w:rsidRPr="00D37CFF" w:rsidRDefault="005063E2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 </w:t>
      </w:r>
      <w:r w:rsidR="00EA6B1E"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F34560" w:rsidRDefault="00F977F6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690"/>
        <w:gridCol w:w="1386"/>
        <w:gridCol w:w="1212"/>
      </w:tblGrid>
      <w:tr w:rsidR="005063E2" w:rsidTr="005063E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  <w:lang w:eastAsia="en-US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Parametr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Pełny zakres pomiaru aktywności wody od 0,000 do 1,000Aw.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 xml:space="preserve">Dokładność – nie gorsza niż ±0,008 </w:t>
            </w:r>
            <w:proofErr w:type="spellStart"/>
            <w:r w:rsidRPr="00885ACA">
              <w:rPr>
                <w:rFonts w:ascii="Arial Narrow" w:hAnsi="Arial Narrow"/>
                <w:szCs w:val="20"/>
              </w:rPr>
              <w:t>Aw</w:t>
            </w:r>
            <w:proofErr w:type="spellEnd"/>
            <w:r w:rsidRPr="00885ACA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 xml:space="preserve">Rozdzielczość wyświetlania wyników dla </w:t>
            </w:r>
            <w:proofErr w:type="spellStart"/>
            <w:r w:rsidRPr="00885ACA">
              <w:rPr>
                <w:rFonts w:ascii="Arial Narrow" w:hAnsi="Arial Narrow"/>
                <w:szCs w:val="20"/>
              </w:rPr>
              <w:t>Aw</w:t>
            </w:r>
            <w:proofErr w:type="spellEnd"/>
            <w:r w:rsidRPr="00885ACA">
              <w:rPr>
                <w:rFonts w:ascii="Arial Narrow" w:hAnsi="Arial Narrow"/>
                <w:szCs w:val="20"/>
              </w:rPr>
              <w:t>, co najmniej: 0,001Aw.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Sygnał dźwiękowy i wizualny po zakończeniu pomiaru.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Minimum danych na wyświetlaczu urządzenia: wynik pomiaru, stany alarmowe, wskaźnik poziomu baterii (w przypadku urządzeń bateryjnych).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Automatyczna rejestracja wyników pomiaru na urządzeniu.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Przeglądanie wyników pomiarów, ich archiwizacja, analiza trendów za pośrednictwem dedykowanego oprogramowania po podłączeniu urządzenia do zewnętrznego PC (PC po stronie Makarony Polskie).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Możliwość prowadzenia analiz w laboratorium i przy linii.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Materiał wykonania sondy – stal nierdzewna i aluminium.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Filtr zabezpieczający sondę przed uszkodzeniem/ zabrudzeniem.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Fabryczne świadectwo wzorcowania.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Zasilanie 230V lub bateryjne.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Deklaracja zgodności CE.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Gwarancja co najmniej 24 miesiące.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Instrukcja obsługi urządzenia w języku polskim.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Dostępność serwisu gwarancyjnego i pogwarancyjnego.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4534F7" w:rsidRDefault="004534F7" w:rsidP="004534F7">
      <w:pPr>
        <w:pStyle w:val="Akapitzlist"/>
        <w:tabs>
          <w:tab w:val="left" w:pos="0"/>
        </w:tabs>
        <w:spacing w:line="240" w:lineRule="auto"/>
        <w:ind w:left="734" w:firstLine="0"/>
        <w:rPr>
          <w:rFonts w:ascii="Arial Narrow" w:hAnsi="Arial Narrow" w:cs="Arial"/>
          <w:b/>
          <w:szCs w:val="20"/>
        </w:rPr>
      </w:pPr>
    </w:p>
    <w:p w:rsidR="009C17C3" w:rsidRPr="00D37CFF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807267" w:rsidRPr="00D37CFF" w:rsidRDefault="00693093" w:rsidP="009B0516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4534F7" w:rsidRDefault="004534F7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III  OKRES GWARANCJI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807267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Udzielam gwarancji na przedmiot </w:t>
      </w:r>
      <w:r w:rsidR="00987146" w:rsidRPr="00D37CFF">
        <w:rPr>
          <w:rFonts w:ascii="Arial Narrow" w:hAnsi="Arial Narrow" w:cs="Arial"/>
          <w:szCs w:val="20"/>
        </w:rPr>
        <w:t>zamówienia</w:t>
      </w:r>
      <w:r w:rsidRPr="00D37CFF">
        <w:rPr>
          <w:rFonts w:ascii="Arial Narrow" w:hAnsi="Arial Narrow" w:cs="Arial"/>
          <w:szCs w:val="20"/>
        </w:rPr>
        <w:t xml:space="preserve"> obejmujący:</w:t>
      </w:r>
      <w:r w:rsidRPr="007927CD">
        <w:rPr>
          <w:rFonts w:ascii="Arial Narrow" w:hAnsi="Arial Narrow" w:cs="Arial"/>
          <w:b/>
          <w:szCs w:val="20"/>
        </w:rPr>
        <w:t xml:space="preserve"> …………………………… </w:t>
      </w:r>
      <w:r w:rsidRPr="00D37CFF">
        <w:rPr>
          <w:rFonts w:ascii="Arial Narrow" w:hAnsi="Arial Narrow" w:cs="Arial"/>
          <w:szCs w:val="20"/>
        </w:rPr>
        <w:t>(w miesiącach) licząc od dnia odbioru końcowego całego przedmiotu umowy</w:t>
      </w:r>
    </w:p>
    <w:p w:rsidR="007927CD" w:rsidRDefault="007927CD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5063E2" w:rsidRPr="005063E2" w:rsidRDefault="00EA6B1E" w:rsidP="005063E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>Z</w:t>
      </w:r>
      <w:r w:rsidR="005063E2">
        <w:rPr>
          <w:rFonts w:ascii="Arial Narrow" w:hAnsi="Arial Narrow" w:cs="Arial"/>
          <w:szCs w:val="20"/>
        </w:rPr>
        <w:t>amówienie zostanie zrealizowane: w terminie 30 dni od podpisania umowy.</w:t>
      </w:r>
      <w:bookmarkStart w:id="0" w:name="_GoBack"/>
      <w:bookmarkEnd w:id="0"/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C911D9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0098A"/>
    <w:multiLevelType w:val="hybridMultilevel"/>
    <w:tmpl w:val="50AEA13A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1838"/>
    <w:multiLevelType w:val="hybridMultilevel"/>
    <w:tmpl w:val="84F2A8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5718033F"/>
    <w:multiLevelType w:val="hybridMultilevel"/>
    <w:tmpl w:val="ED1E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2D4D"/>
    <w:multiLevelType w:val="hybridMultilevel"/>
    <w:tmpl w:val="1AC8B038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69036809"/>
    <w:multiLevelType w:val="hybridMultilevel"/>
    <w:tmpl w:val="0270008E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3"/>
  </w:num>
  <w:num w:numId="16">
    <w:abstractNumId w:val="5"/>
  </w:num>
  <w:num w:numId="17">
    <w:abstractNumId w:val="9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2FFE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E0586"/>
    <w:rsid w:val="003E092E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34F7"/>
    <w:rsid w:val="00454DA4"/>
    <w:rsid w:val="00472589"/>
    <w:rsid w:val="00477908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063E2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06A8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4547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228DD"/>
    <w:rsid w:val="00C32DEB"/>
    <w:rsid w:val="00C45236"/>
    <w:rsid w:val="00C57755"/>
    <w:rsid w:val="00C57EB7"/>
    <w:rsid w:val="00C676BB"/>
    <w:rsid w:val="00C911D9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66E00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31B3-B2A0-4B81-846F-ABCB3C62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2</cp:revision>
  <cp:lastPrinted>2019-08-16T11:21:00Z</cp:lastPrinted>
  <dcterms:created xsi:type="dcterms:W3CDTF">2020-09-03T13:28:00Z</dcterms:created>
  <dcterms:modified xsi:type="dcterms:W3CDTF">2020-09-03T13:28:00Z</dcterms:modified>
</cp:coreProperties>
</file>